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17" w:rsidRPr="00495F82" w:rsidRDefault="00FA6117" w:rsidP="00FA6117">
      <w:pPr>
        <w:spacing w:line="300" w:lineRule="auto"/>
        <w:jc w:val="center"/>
        <w:rPr>
          <w:rFonts w:ascii="Times New Roman" w:hAnsi="Times New Roman" w:cs="Times New Roman"/>
          <w:b/>
          <w:szCs w:val="21"/>
        </w:rPr>
      </w:pPr>
      <w:r w:rsidRPr="00495F82">
        <w:rPr>
          <w:rFonts w:ascii="Times New Roman" w:hAnsi="Times New Roman" w:cs="Times New Roman"/>
          <w:b/>
          <w:szCs w:val="21"/>
        </w:rPr>
        <w:t>Abstract</w:t>
      </w:r>
    </w:p>
    <w:p w:rsidR="00FA6117" w:rsidRPr="00FA6117" w:rsidRDefault="00FA6117" w:rsidP="00FA6117">
      <w:pPr>
        <w:spacing w:line="300" w:lineRule="auto"/>
        <w:rPr>
          <w:rFonts w:ascii="Times New Roman" w:hAnsi="Times New Roman" w:cs="Times New Roman"/>
          <w:szCs w:val="21"/>
        </w:rPr>
      </w:pPr>
      <w:r w:rsidRPr="00FA6117">
        <w:rPr>
          <w:rFonts w:ascii="Times New Roman" w:hAnsi="Times New Roman" w:cs="Times New Roman"/>
          <w:szCs w:val="21"/>
        </w:rPr>
        <w:t xml:space="preserve">In this talk I will report our work of </w:t>
      </w:r>
      <w:r w:rsidRPr="00FA6117">
        <w:rPr>
          <w:rFonts w:ascii="Times New Roman" w:hAnsi="Times New Roman" w:cs="Times New Roman"/>
          <w:kern w:val="0"/>
          <w:szCs w:val="21"/>
        </w:rPr>
        <w:t>radiation belt seed population</w:t>
      </w:r>
      <w:r w:rsidRPr="00FA6117">
        <w:rPr>
          <w:rFonts w:ascii="Times New Roman" w:hAnsi="Times New Roman" w:cs="Times New Roman"/>
          <w:szCs w:val="21"/>
        </w:rPr>
        <w:t xml:space="preserve"> (Tang et al., </w:t>
      </w:r>
      <w:r w:rsidR="007D0043">
        <w:rPr>
          <w:rFonts w:ascii="Times New Roman" w:hAnsi="Times New Roman" w:cs="Times New Roman" w:hint="eastAsia"/>
          <w:szCs w:val="21"/>
        </w:rPr>
        <w:t xml:space="preserve">JGR, </w:t>
      </w:r>
      <w:r w:rsidRPr="00FA6117">
        <w:rPr>
          <w:rFonts w:ascii="Times New Roman" w:hAnsi="Times New Roman" w:cs="Times New Roman"/>
          <w:szCs w:val="21"/>
        </w:rPr>
        <w:t xml:space="preserve">2017; Tang et al., </w:t>
      </w:r>
      <w:r w:rsidR="007D0043">
        <w:rPr>
          <w:rFonts w:ascii="Times New Roman" w:hAnsi="Times New Roman" w:cs="Times New Roman" w:hint="eastAsia"/>
          <w:szCs w:val="21"/>
        </w:rPr>
        <w:t xml:space="preserve">JGR, </w:t>
      </w:r>
      <w:r w:rsidRPr="00FA6117">
        <w:rPr>
          <w:rFonts w:ascii="Times New Roman" w:hAnsi="Times New Roman" w:cs="Times New Roman"/>
          <w:szCs w:val="21"/>
        </w:rPr>
        <w:t xml:space="preserve">2018). </w:t>
      </w:r>
    </w:p>
    <w:p w:rsidR="00FA6117" w:rsidRPr="00FA6117" w:rsidRDefault="00FA6117" w:rsidP="00FA6117">
      <w:pPr>
        <w:spacing w:line="300" w:lineRule="auto"/>
        <w:rPr>
          <w:rFonts w:ascii="Times New Roman" w:hAnsi="Times New Roman" w:cs="Times New Roman"/>
          <w:szCs w:val="21"/>
        </w:rPr>
      </w:pPr>
    </w:p>
    <w:p w:rsidR="00FA6117" w:rsidRPr="00FA6117" w:rsidRDefault="00FA6117" w:rsidP="00FA6117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Cs w:val="21"/>
        </w:rPr>
      </w:pPr>
      <w:r w:rsidRPr="00FA6117">
        <w:rPr>
          <w:rFonts w:ascii="Times New Roman" w:hAnsi="Times New Roman" w:cs="Times New Roman"/>
          <w:kern w:val="0"/>
          <w:szCs w:val="21"/>
        </w:rPr>
        <w:t>Using the particle data measured by Van Allen Probe A from October 2012 to March 2016, we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>investigate in detail the radiation belt seed population and its association with the relativistic electron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>dynamics during 74 geomagnetic storms. The period of the storm recovery phase was limited to 72 h. The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 xml:space="preserve">statistical study shows that geomagnetic storms and </w:t>
      </w:r>
      <w:proofErr w:type="spellStart"/>
      <w:r w:rsidRPr="00FA6117">
        <w:rPr>
          <w:rFonts w:ascii="Times New Roman" w:hAnsi="Times New Roman" w:cs="Times New Roman"/>
          <w:kern w:val="0"/>
          <w:szCs w:val="21"/>
        </w:rPr>
        <w:t>substorms</w:t>
      </w:r>
      <w:proofErr w:type="spellEnd"/>
      <w:r w:rsidRPr="00FA6117">
        <w:rPr>
          <w:rFonts w:ascii="Times New Roman" w:hAnsi="Times New Roman" w:cs="Times New Roman"/>
          <w:kern w:val="0"/>
          <w:szCs w:val="21"/>
        </w:rPr>
        <w:t xml:space="preserve"> play important roles in the radiation belt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 xml:space="preserve">seed population (336 </w:t>
      </w:r>
      <w:proofErr w:type="spellStart"/>
      <w:r w:rsidRPr="00FA6117">
        <w:rPr>
          <w:rFonts w:ascii="Times New Roman" w:hAnsi="Times New Roman" w:cs="Times New Roman"/>
          <w:kern w:val="0"/>
          <w:szCs w:val="21"/>
        </w:rPr>
        <w:t>keV</w:t>
      </w:r>
      <w:proofErr w:type="spellEnd"/>
      <w:r w:rsidRPr="00FA6117">
        <w:rPr>
          <w:rFonts w:ascii="Times New Roman" w:hAnsi="Times New Roman" w:cs="Times New Roman"/>
          <w:kern w:val="0"/>
          <w:szCs w:val="21"/>
        </w:rPr>
        <w:t xml:space="preserve"> electrons) dynamics. Based on the 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fl</w:t>
      </w:r>
      <w:r w:rsidRPr="00FA6117">
        <w:rPr>
          <w:rFonts w:ascii="Times New Roman" w:hAnsi="Times New Roman" w:cs="Times New Roman"/>
          <w:kern w:val="0"/>
          <w:szCs w:val="21"/>
        </w:rPr>
        <w:t xml:space="preserve">ux changes of 1 </w:t>
      </w:r>
      <w:proofErr w:type="spellStart"/>
      <w:r w:rsidRPr="00FA6117">
        <w:rPr>
          <w:rFonts w:ascii="Times New Roman" w:hAnsi="Times New Roman" w:cs="Times New Roman"/>
          <w:kern w:val="0"/>
          <w:szCs w:val="21"/>
        </w:rPr>
        <w:t>MeV</w:t>
      </w:r>
      <w:proofErr w:type="spellEnd"/>
      <w:r w:rsidRPr="00FA6117">
        <w:rPr>
          <w:rFonts w:ascii="Times New Roman" w:hAnsi="Times New Roman" w:cs="Times New Roman"/>
          <w:kern w:val="0"/>
          <w:szCs w:val="21"/>
        </w:rPr>
        <w:t xml:space="preserve"> electrons before and after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 xml:space="preserve">the storm peak, these storm events are divided into two groups of </w:t>
      </w:r>
      <w:r w:rsidRPr="00FA6117">
        <w:rPr>
          <w:rFonts w:ascii="Times New Roman" w:eastAsia="AdvTTe45e47d2+20" w:hAnsi="Times New Roman" w:cs="Times New Roman"/>
          <w:kern w:val="0"/>
          <w:szCs w:val="21"/>
        </w:rPr>
        <w:t>“</w:t>
      </w:r>
      <w:r w:rsidRPr="00FA6117">
        <w:rPr>
          <w:rFonts w:ascii="Times New Roman" w:hAnsi="Times New Roman" w:cs="Times New Roman"/>
          <w:kern w:val="0"/>
          <w:szCs w:val="21"/>
        </w:rPr>
        <w:t xml:space="preserve">large 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fl</w:t>
      </w:r>
      <w:r w:rsidRPr="00FA6117">
        <w:rPr>
          <w:rFonts w:ascii="Times New Roman" w:hAnsi="Times New Roman" w:cs="Times New Roman"/>
          <w:kern w:val="0"/>
          <w:szCs w:val="21"/>
        </w:rPr>
        <w:t>ux enhancement</w:t>
      </w:r>
      <w:r w:rsidRPr="00FA6117">
        <w:rPr>
          <w:rFonts w:ascii="Times New Roman" w:eastAsia="AdvTTe45e47d2+20" w:hAnsi="Times New Roman" w:cs="Times New Roman"/>
          <w:kern w:val="0"/>
          <w:szCs w:val="21"/>
        </w:rPr>
        <w:t xml:space="preserve">” </w:t>
      </w:r>
      <w:r w:rsidRPr="00FA6117">
        <w:rPr>
          <w:rFonts w:ascii="Times New Roman" w:hAnsi="Times New Roman" w:cs="Times New Roman"/>
          <w:kern w:val="0"/>
          <w:szCs w:val="21"/>
        </w:rPr>
        <w:t xml:space="preserve">and </w:t>
      </w:r>
      <w:r w:rsidRPr="00FA6117">
        <w:rPr>
          <w:rFonts w:ascii="Times New Roman" w:eastAsia="AdvTTe45e47d2+20" w:hAnsi="Times New Roman" w:cs="Times New Roman"/>
          <w:kern w:val="0"/>
          <w:szCs w:val="21"/>
        </w:rPr>
        <w:t>“</w:t>
      </w:r>
      <w:r w:rsidRPr="00FA6117">
        <w:rPr>
          <w:rFonts w:ascii="Times New Roman" w:hAnsi="Times New Roman" w:cs="Times New Roman"/>
          <w:kern w:val="0"/>
          <w:szCs w:val="21"/>
        </w:rPr>
        <w:t xml:space="preserve">small 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fl</w:t>
      </w:r>
      <w:r w:rsidRPr="00FA6117">
        <w:rPr>
          <w:rFonts w:ascii="Times New Roman" w:hAnsi="Times New Roman" w:cs="Times New Roman"/>
          <w:kern w:val="0"/>
          <w:szCs w:val="21"/>
        </w:rPr>
        <w:t>ux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>enhancement.</w:t>
      </w:r>
      <w:r w:rsidRPr="00FA6117">
        <w:rPr>
          <w:rFonts w:ascii="Times New Roman" w:eastAsia="AdvTTe45e47d2+20" w:hAnsi="Times New Roman" w:cs="Times New Roman"/>
          <w:kern w:val="0"/>
          <w:szCs w:val="21"/>
        </w:rPr>
        <w:t xml:space="preserve">” </w:t>
      </w:r>
      <w:r w:rsidRPr="00FA6117">
        <w:rPr>
          <w:rFonts w:ascii="Times New Roman" w:hAnsi="Times New Roman" w:cs="Times New Roman"/>
          <w:kern w:val="0"/>
          <w:szCs w:val="21"/>
        </w:rPr>
        <w:t xml:space="preserve">For large 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fl</w:t>
      </w:r>
      <w:r w:rsidRPr="00FA6117">
        <w:rPr>
          <w:rFonts w:ascii="Times New Roman" w:hAnsi="Times New Roman" w:cs="Times New Roman"/>
          <w:kern w:val="0"/>
          <w:szCs w:val="21"/>
        </w:rPr>
        <w:t>ux enhancement storm events, the correlation coef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fi</w:t>
      </w:r>
      <w:r w:rsidRPr="00FA6117">
        <w:rPr>
          <w:rFonts w:ascii="Times New Roman" w:hAnsi="Times New Roman" w:cs="Times New Roman"/>
          <w:kern w:val="0"/>
          <w:szCs w:val="21"/>
        </w:rPr>
        <w:t>cients between the peak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fl</w:t>
      </w:r>
      <w:r w:rsidRPr="00FA6117">
        <w:rPr>
          <w:rFonts w:ascii="Times New Roman" w:hAnsi="Times New Roman" w:cs="Times New Roman"/>
          <w:kern w:val="0"/>
          <w:szCs w:val="21"/>
        </w:rPr>
        <w:t xml:space="preserve">ux location of the seed population and those of relativistic electrons (592 </w:t>
      </w:r>
      <w:proofErr w:type="spellStart"/>
      <w:r w:rsidRPr="00FA6117">
        <w:rPr>
          <w:rFonts w:ascii="Times New Roman" w:hAnsi="Times New Roman" w:cs="Times New Roman"/>
          <w:kern w:val="0"/>
          <w:szCs w:val="21"/>
        </w:rPr>
        <w:t>keV</w:t>
      </w:r>
      <w:proofErr w:type="spellEnd"/>
      <w:r w:rsidRPr="00FA6117">
        <w:rPr>
          <w:rFonts w:ascii="Times New Roman" w:hAnsi="Times New Roman" w:cs="Times New Roman"/>
          <w:kern w:val="0"/>
          <w:szCs w:val="21"/>
        </w:rPr>
        <w:t xml:space="preserve">, 1 </w:t>
      </w:r>
      <w:proofErr w:type="spellStart"/>
      <w:r w:rsidRPr="00FA6117">
        <w:rPr>
          <w:rFonts w:ascii="Times New Roman" w:hAnsi="Times New Roman" w:cs="Times New Roman"/>
          <w:kern w:val="0"/>
          <w:szCs w:val="21"/>
        </w:rPr>
        <w:t>MeV</w:t>
      </w:r>
      <w:proofErr w:type="spellEnd"/>
      <w:r w:rsidRPr="00FA6117">
        <w:rPr>
          <w:rFonts w:ascii="Times New Roman" w:hAnsi="Times New Roman" w:cs="Times New Roman"/>
          <w:kern w:val="0"/>
          <w:szCs w:val="21"/>
        </w:rPr>
        <w:t xml:space="preserve">, 1.8 </w:t>
      </w:r>
      <w:proofErr w:type="spellStart"/>
      <w:r w:rsidRPr="00FA6117">
        <w:rPr>
          <w:rFonts w:ascii="Times New Roman" w:hAnsi="Times New Roman" w:cs="Times New Roman"/>
          <w:kern w:val="0"/>
          <w:szCs w:val="21"/>
        </w:rPr>
        <w:t>MeV</w:t>
      </w:r>
      <w:proofErr w:type="spellEnd"/>
      <w:r w:rsidRPr="00FA6117">
        <w:rPr>
          <w:rFonts w:ascii="Times New Roman" w:hAnsi="Times New Roman" w:cs="Times New Roman"/>
          <w:kern w:val="0"/>
          <w:szCs w:val="21"/>
        </w:rPr>
        <w:t xml:space="preserve">, and 2.1 </w:t>
      </w:r>
      <w:proofErr w:type="spellStart"/>
      <w:r w:rsidRPr="00FA6117">
        <w:rPr>
          <w:rFonts w:ascii="Times New Roman" w:hAnsi="Times New Roman" w:cs="Times New Roman"/>
          <w:kern w:val="0"/>
          <w:szCs w:val="21"/>
        </w:rPr>
        <w:t>MeV</w:t>
      </w:r>
      <w:proofErr w:type="spellEnd"/>
      <w:r w:rsidRPr="00FA6117">
        <w:rPr>
          <w:rFonts w:ascii="Times New Roman" w:hAnsi="Times New Roman" w:cs="Times New Roman"/>
          <w:kern w:val="0"/>
          <w:szCs w:val="21"/>
        </w:rPr>
        <w:t>)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>during the storm recovery phase decrease with electron kinetic energy, being 0.92, 0.68, 0.49, and 0.39,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>respectively. The correlation coef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fi</w:t>
      </w:r>
      <w:r w:rsidRPr="00FA6117">
        <w:rPr>
          <w:rFonts w:ascii="Times New Roman" w:hAnsi="Times New Roman" w:cs="Times New Roman"/>
          <w:kern w:val="0"/>
          <w:szCs w:val="21"/>
        </w:rPr>
        <w:t xml:space="preserve">cients between the peak 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fl</w:t>
      </w:r>
      <w:r w:rsidRPr="00FA6117">
        <w:rPr>
          <w:rFonts w:ascii="Times New Roman" w:hAnsi="Times New Roman" w:cs="Times New Roman"/>
          <w:kern w:val="0"/>
          <w:szCs w:val="21"/>
        </w:rPr>
        <w:t>ux of the seed population and those of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 xml:space="preserve">relativistic electrons are 0.92, 0.81, 0.75, and 0.73. For small 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fl</w:t>
      </w:r>
      <w:r w:rsidRPr="00FA6117">
        <w:rPr>
          <w:rFonts w:ascii="Times New Roman" w:hAnsi="Times New Roman" w:cs="Times New Roman"/>
          <w:kern w:val="0"/>
          <w:szCs w:val="21"/>
        </w:rPr>
        <w:t>ux enhancement storm events, the correlation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>coef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fi</w:t>
      </w:r>
      <w:r w:rsidRPr="00FA6117">
        <w:rPr>
          <w:rFonts w:ascii="Times New Roman" w:hAnsi="Times New Roman" w:cs="Times New Roman"/>
          <w:kern w:val="0"/>
          <w:szCs w:val="21"/>
        </w:rPr>
        <w:t xml:space="preserve">cients between the peak 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fl</w:t>
      </w:r>
      <w:r w:rsidRPr="00FA6117">
        <w:rPr>
          <w:rFonts w:ascii="Times New Roman" w:hAnsi="Times New Roman" w:cs="Times New Roman"/>
          <w:kern w:val="0"/>
          <w:szCs w:val="21"/>
        </w:rPr>
        <w:t>ux location of the seed population and those of relativistic electrons are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 xml:space="preserve">relatively smaller, while the peak 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fl</w:t>
      </w:r>
      <w:r w:rsidRPr="00FA6117">
        <w:rPr>
          <w:rFonts w:ascii="Times New Roman" w:hAnsi="Times New Roman" w:cs="Times New Roman"/>
          <w:kern w:val="0"/>
          <w:szCs w:val="21"/>
        </w:rPr>
        <w:t>ux of the seed population is well correlated with those of relativistic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>electrons (correlation coef</w:t>
      </w:r>
      <w:r w:rsidRPr="00FA6117">
        <w:rPr>
          <w:rFonts w:ascii="Times New Roman" w:eastAsia="AdvTTe45e47d2+fb" w:hAnsi="Times New Roman" w:cs="Times New Roman"/>
          <w:kern w:val="0"/>
          <w:szCs w:val="21"/>
        </w:rPr>
        <w:t>fi</w:t>
      </w:r>
      <w:r w:rsidRPr="00FA6117">
        <w:rPr>
          <w:rFonts w:ascii="Times New Roman" w:hAnsi="Times New Roman" w:cs="Times New Roman"/>
          <w:kern w:val="0"/>
          <w:szCs w:val="21"/>
        </w:rPr>
        <w:t>cients &gt;0.84). It is suggested that during geomagnetic storms there is a good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 xml:space="preserve">correlation between the seed population and </w:t>
      </w:r>
      <w:r w:rsidRPr="00FA6117">
        <w:rPr>
          <w:rFonts w:ascii="Times New Roman" w:eastAsia="AdvTT182ff89e+22" w:hAnsi="Times New Roman" w:cs="Times New Roman"/>
          <w:kern w:val="0"/>
          <w:szCs w:val="21"/>
        </w:rPr>
        <w:t>≤</w:t>
      </w:r>
      <w:r w:rsidRPr="00FA6117">
        <w:rPr>
          <w:rFonts w:ascii="Times New Roman" w:hAnsi="Times New Roman" w:cs="Times New Roman"/>
          <w:kern w:val="0"/>
          <w:szCs w:val="21"/>
        </w:rPr>
        <w:t xml:space="preserve">1 </w:t>
      </w:r>
      <w:proofErr w:type="spellStart"/>
      <w:r w:rsidRPr="00FA6117">
        <w:rPr>
          <w:rFonts w:ascii="Times New Roman" w:hAnsi="Times New Roman" w:cs="Times New Roman"/>
          <w:kern w:val="0"/>
          <w:szCs w:val="21"/>
        </w:rPr>
        <w:t>MeV</w:t>
      </w:r>
      <w:proofErr w:type="spellEnd"/>
      <w:r w:rsidRPr="00FA6117">
        <w:rPr>
          <w:rFonts w:ascii="Times New Roman" w:hAnsi="Times New Roman" w:cs="Times New Roman"/>
          <w:kern w:val="0"/>
          <w:szCs w:val="21"/>
        </w:rPr>
        <w:t xml:space="preserve"> electrons and the seed population is important to the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hAnsi="Times New Roman" w:cs="Times New Roman"/>
          <w:kern w:val="0"/>
          <w:szCs w:val="21"/>
        </w:rPr>
        <w:t>relativistic electron dynamics.</w:t>
      </w:r>
      <w:r w:rsidRPr="00FA6117">
        <w:rPr>
          <w:rFonts w:ascii="Times New Roman" w:hAnsi="Times New Roman" w:cs="Times New Roman" w:hint="eastAsia"/>
          <w:kern w:val="0"/>
          <w:szCs w:val="21"/>
        </w:rPr>
        <w:t xml:space="preserve"> </w:t>
      </w:r>
    </w:p>
    <w:p w:rsidR="00367C2C" w:rsidRPr="00FA6117" w:rsidRDefault="00367C2C" w:rsidP="00FA6117">
      <w:pPr>
        <w:spacing w:line="300" w:lineRule="auto"/>
        <w:rPr>
          <w:rFonts w:ascii="Times New Roman" w:hAnsi="Times New Roman" w:cs="Times New Roman"/>
          <w:szCs w:val="21"/>
        </w:rPr>
      </w:pPr>
    </w:p>
    <w:p w:rsidR="00FA6117" w:rsidRPr="00FA6117" w:rsidRDefault="00FA6117" w:rsidP="00FA6117">
      <w:pPr>
        <w:autoSpaceDE w:val="0"/>
        <w:autoSpaceDN w:val="0"/>
        <w:adjustRightInd w:val="0"/>
        <w:spacing w:line="300" w:lineRule="auto"/>
        <w:rPr>
          <w:rFonts w:ascii="Times New Roman" w:eastAsia="MyriadPro" w:hAnsi="Times New Roman" w:cs="Times New Roman"/>
          <w:kern w:val="0"/>
          <w:szCs w:val="21"/>
        </w:rPr>
      </w:pPr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To better understand rapid enhancements of the seed populations (hundreds of </w:t>
      </w:r>
      <w:proofErr w:type="spellStart"/>
      <w:r w:rsidRPr="00FA6117">
        <w:rPr>
          <w:rFonts w:ascii="Times New Roman" w:eastAsia="MyriadPro" w:hAnsi="Times New Roman" w:cs="Times New Roman"/>
          <w:kern w:val="0"/>
          <w:szCs w:val="21"/>
        </w:rPr>
        <w:t>keV</w:t>
      </w:r>
      <w:proofErr w:type="spellEnd"/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 electrons)</w:t>
      </w:r>
      <w:r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in the heart of the Earth’s outer radiation belt (</w:t>
      </w:r>
      <w:r w:rsidRPr="00FA6117">
        <w:rPr>
          <w:rFonts w:ascii="Times New Roman" w:eastAsia="MyriadPro" w:hAnsi="Times New Roman" w:cs="Times New Roman"/>
          <w:i/>
          <w:iCs/>
          <w:kern w:val="0"/>
          <w:szCs w:val="21"/>
        </w:rPr>
        <w:t xml:space="preserve">L*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~ 3.5–5.0) during different geomagnetic activities, we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investigate three enhancement events measured by Van Allen Probes in detail. Observations of the fluxes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and the pitch angle distributions of energetic electrons are analyzed to determine rapid enhancements of the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seed populations. Our study shows that three specified processes associated with </w:t>
      </w:r>
      <w:proofErr w:type="spellStart"/>
      <w:r w:rsidRPr="00FA6117">
        <w:rPr>
          <w:rFonts w:ascii="Times New Roman" w:eastAsia="MyriadPro" w:hAnsi="Times New Roman" w:cs="Times New Roman"/>
          <w:kern w:val="0"/>
          <w:szCs w:val="21"/>
        </w:rPr>
        <w:t>substorm</w:t>
      </w:r>
      <w:proofErr w:type="spellEnd"/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 electron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injections can lead to rapid enhancements of the seed populations, and the electron energy increases up to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342 </w:t>
      </w:r>
      <w:proofErr w:type="spellStart"/>
      <w:r w:rsidRPr="00FA6117">
        <w:rPr>
          <w:rFonts w:ascii="Times New Roman" w:eastAsia="MyriadPro" w:hAnsi="Times New Roman" w:cs="Times New Roman"/>
          <w:kern w:val="0"/>
          <w:szCs w:val="21"/>
        </w:rPr>
        <w:t>keV</w:t>
      </w:r>
      <w:proofErr w:type="spellEnd"/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. In the first process, </w:t>
      </w:r>
      <w:proofErr w:type="spellStart"/>
      <w:r w:rsidRPr="00FA6117">
        <w:rPr>
          <w:rFonts w:ascii="Times New Roman" w:eastAsia="MyriadPro" w:hAnsi="Times New Roman" w:cs="Times New Roman"/>
          <w:kern w:val="0"/>
          <w:szCs w:val="21"/>
        </w:rPr>
        <w:t>substorm</w:t>
      </w:r>
      <w:proofErr w:type="spellEnd"/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 electron injections accompanied by the transient and intense </w:t>
      </w:r>
      <w:proofErr w:type="spellStart"/>
      <w:r w:rsidRPr="00FA6117">
        <w:rPr>
          <w:rFonts w:ascii="Times New Roman" w:eastAsia="MyriadPro" w:hAnsi="Times New Roman" w:cs="Times New Roman"/>
          <w:kern w:val="0"/>
          <w:szCs w:val="21"/>
        </w:rPr>
        <w:t>substorm</w:t>
      </w:r>
      <w:proofErr w:type="spellEnd"/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electric fields can directly lead to rapid enhancements of the seed populations in the heart of the outer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radiation belt. In the second process, the </w:t>
      </w:r>
      <w:proofErr w:type="spellStart"/>
      <w:r w:rsidRPr="00FA6117">
        <w:rPr>
          <w:rFonts w:ascii="Times New Roman" w:eastAsia="MyriadPro" w:hAnsi="Times New Roman" w:cs="Times New Roman"/>
          <w:kern w:val="0"/>
          <w:szCs w:val="21"/>
        </w:rPr>
        <w:t>substorm</w:t>
      </w:r>
      <w:proofErr w:type="spellEnd"/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 injected electrons are first trapped in the outer radiation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belt and subsequently transported into </w:t>
      </w:r>
      <w:r w:rsidRPr="00FA6117">
        <w:rPr>
          <w:rFonts w:ascii="Times New Roman" w:eastAsia="MyriadPro" w:hAnsi="Times New Roman" w:cs="Times New Roman"/>
          <w:i/>
          <w:iCs/>
          <w:kern w:val="0"/>
          <w:szCs w:val="21"/>
        </w:rPr>
        <w:t>L*</w:t>
      </w:r>
      <w:r w:rsidR="00495F82">
        <w:rPr>
          <w:rFonts w:ascii="Times New Roman" w:eastAsia="MyriadPro" w:hAnsi="Times New Roman" w:cs="Times New Roman" w:hint="eastAsia"/>
          <w:i/>
          <w:iCs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i/>
          <w:iCs/>
          <w:kern w:val="0"/>
          <w:szCs w:val="21"/>
        </w:rPr>
        <w:t>&lt;</w:t>
      </w:r>
      <w:r w:rsidR="00495F82">
        <w:rPr>
          <w:rFonts w:ascii="Times New Roman" w:eastAsia="MyriadPro" w:hAnsi="Times New Roman" w:cs="Times New Roman" w:hint="eastAsia"/>
          <w:i/>
          <w:iCs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4.5 by the convection electric field. In the third process, the lower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energy electrons are first injected at </w:t>
      </w:r>
      <w:r w:rsidRPr="00FA6117">
        <w:rPr>
          <w:rFonts w:ascii="Times New Roman" w:eastAsia="MyriadPro" w:hAnsi="Times New Roman" w:cs="Times New Roman"/>
          <w:i/>
          <w:iCs/>
          <w:kern w:val="0"/>
          <w:szCs w:val="21"/>
        </w:rPr>
        <w:t xml:space="preserve">L*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~ 5.3 and then undergo drift resonance with ultralow-frequency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 xml:space="preserve">waves. These accelerated electrons by ultralow-frequency waves are further transported into </w:t>
      </w:r>
      <w:r w:rsidRPr="00FA6117">
        <w:rPr>
          <w:rFonts w:ascii="Times New Roman" w:eastAsia="MyriadPro" w:hAnsi="Times New Roman" w:cs="Times New Roman"/>
          <w:i/>
          <w:iCs/>
          <w:kern w:val="0"/>
          <w:szCs w:val="21"/>
        </w:rPr>
        <w:t xml:space="preserve">L* &lt; </w:t>
      </w:r>
      <w:r w:rsidRPr="00FA6117">
        <w:rPr>
          <w:rFonts w:ascii="Times New Roman" w:eastAsia="MyriadPro" w:hAnsi="Times New Roman" w:cs="Times New Roman"/>
          <w:kern w:val="0"/>
          <w:szCs w:val="21"/>
        </w:rPr>
        <w:lastRenderedPageBreak/>
        <w:t>4.5 due to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the convection electric field. This process is consistent with the radial diffusion. Our results suggest that these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specified processes are important for understanding the dynamics of the seed populations in the heart of the</w:t>
      </w:r>
      <w:r w:rsidRPr="00FA6117">
        <w:rPr>
          <w:rFonts w:ascii="Times New Roman" w:eastAsia="MyriadPro" w:hAnsi="Times New Roman" w:cs="Times New Roman" w:hint="eastAsia"/>
          <w:kern w:val="0"/>
          <w:szCs w:val="21"/>
        </w:rPr>
        <w:t xml:space="preserve"> </w:t>
      </w:r>
      <w:r w:rsidRPr="00FA6117">
        <w:rPr>
          <w:rFonts w:ascii="Times New Roman" w:eastAsia="MyriadPro" w:hAnsi="Times New Roman" w:cs="Times New Roman"/>
          <w:kern w:val="0"/>
          <w:szCs w:val="21"/>
        </w:rPr>
        <w:t>outer radiation belt.</w:t>
      </w:r>
    </w:p>
    <w:sectPr w:rsidR="00FA6117" w:rsidRPr="00FA6117" w:rsidSect="005F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C7" w:rsidRDefault="00DE48C7" w:rsidP="00495F82">
      <w:r>
        <w:separator/>
      </w:r>
    </w:p>
  </w:endnote>
  <w:endnote w:type="continuationSeparator" w:id="0">
    <w:p w:rsidR="00DE48C7" w:rsidRDefault="00DE48C7" w:rsidP="0049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e45e47d2+fb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AdvTTe45e47d2+2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vTT182ff89e+2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riadPro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C7" w:rsidRDefault="00DE48C7" w:rsidP="00495F82">
      <w:r>
        <w:separator/>
      </w:r>
    </w:p>
  </w:footnote>
  <w:footnote w:type="continuationSeparator" w:id="0">
    <w:p w:rsidR="00DE48C7" w:rsidRDefault="00DE48C7" w:rsidP="00495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tzAzMjQ1sDQ3NjU3NjdX0lEKTi0uzszPAykwqgUA2FrbGiwAAAA="/>
  </w:docVars>
  <w:rsids>
    <w:rsidRoot w:val="00FA6117"/>
    <w:rsid w:val="00367C2C"/>
    <w:rsid w:val="00495F82"/>
    <w:rsid w:val="007D0043"/>
    <w:rsid w:val="00D55A06"/>
    <w:rsid w:val="00DE48C7"/>
    <w:rsid w:val="00FA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2779</Characters>
  <Application>Microsoft Office Word</Application>
  <DocSecurity>0</DocSecurity>
  <Lines>23</Lines>
  <Paragraphs>6</Paragraphs>
  <ScaleCrop>false</ScaleCrop>
  <Company>sdu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2018-08-13T08:11:00Z</dcterms:created>
  <dcterms:modified xsi:type="dcterms:W3CDTF">2018-08-13T08:28:00Z</dcterms:modified>
</cp:coreProperties>
</file>